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70" w:rsidRPr="00CE4E5A" w:rsidRDefault="00154AA7" w:rsidP="000F7364">
      <w:pPr>
        <w:pStyle w:val="KeinLeerraum"/>
        <w:tabs>
          <w:tab w:val="left" w:pos="2550"/>
        </w:tabs>
        <w:jc w:val="center"/>
        <w:rPr>
          <w:b/>
          <w:color w:val="1F497D" w:themeColor="text2"/>
          <w:sz w:val="40"/>
        </w:rPr>
      </w:pPr>
      <w:r w:rsidRPr="00CE4E5A">
        <w:rPr>
          <w:b/>
          <w:color w:val="1F497D" w:themeColor="text2"/>
          <w:sz w:val="40"/>
        </w:rPr>
        <w:t>Auswertung der 464 Fragebögen zur</w:t>
      </w:r>
      <w:r w:rsidR="008A1570" w:rsidRPr="00CE4E5A">
        <w:rPr>
          <w:b/>
          <w:color w:val="1F497D" w:themeColor="text2"/>
          <w:sz w:val="40"/>
        </w:rPr>
        <w:t xml:space="preserve"> Ausstellung</w:t>
      </w:r>
      <w:r w:rsidRPr="00CE4E5A">
        <w:rPr>
          <w:b/>
          <w:color w:val="1F497D" w:themeColor="text2"/>
          <w:sz w:val="40"/>
        </w:rPr>
        <w:t xml:space="preserve"> „einfach menschlich“ vom </w:t>
      </w:r>
      <w:r w:rsidR="000F7364" w:rsidRPr="00CE4E5A">
        <w:rPr>
          <w:b/>
          <w:color w:val="1F497D" w:themeColor="text2"/>
          <w:sz w:val="40"/>
        </w:rPr>
        <w:t xml:space="preserve">07. </w:t>
      </w:r>
      <w:r w:rsidR="008B27F0" w:rsidRPr="00CE4E5A">
        <w:rPr>
          <w:b/>
          <w:color w:val="1F497D" w:themeColor="text2"/>
          <w:sz w:val="40"/>
        </w:rPr>
        <w:t xml:space="preserve">bis </w:t>
      </w:r>
      <w:r w:rsidR="000F7364" w:rsidRPr="00CE4E5A">
        <w:rPr>
          <w:b/>
          <w:color w:val="1F497D" w:themeColor="text2"/>
          <w:sz w:val="40"/>
        </w:rPr>
        <w:t>25</w:t>
      </w:r>
      <w:bookmarkStart w:id="0" w:name="_GoBack"/>
      <w:bookmarkEnd w:id="0"/>
      <w:r w:rsidR="000F7364" w:rsidRPr="00CE4E5A">
        <w:rPr>
          <w:b/>
          <w:color w:val="1F497D" w:themeColor="text2"/>
          <w:sz w:val="40"/>
        </w:rPr>
        <w:t>.10.2013</w:t>
      </w:r>
    </w:p>
    <w:p w:rsidR="008A1570" w:rsidRDefault="008A1570" w:rsidP="008A1570">
      <w:pPr>
        <w:pStyle w:val="KeinLeerraum"/>
        <w:tabs>
          <w:tab w:val="left" w:pos="2550"/>
        </w:tabs>
        <w:rPr>
          <w:sz w:val="24"/>
        </w:rPr>
      </w:pPr>
    </w:p>
    <w:p w:rsidR="000F7364" w:rsidRPr="009E3FD4" w:rsidRDefault="000F7364" w:rsidP="008A1570">
      <w:pPr>
        <w:pStyle w:val="KeinLeerraum"/>
        <w:tabs>
          <w:tab w:val="left" w:pos="2550"/>
        </w:tabs>
        <w:rPr>
          <w:sz w:val="24"/>
        </w:rPr>
      </w:pPr>
    </w:p>
    <w:p w:rsidR="00B021B0" w:rsidRPr="00022E98" w:rsidRDefault="00E14AFC" w:rsidP="00E14AFC">
      <w:pPr>
        <w:pStyle w:val="KeinLeerraum"/>
        <w:tabs>
          <w:tab w:val="left" w:pos="2550"/>
        </w:tabs>
        <w:ind w:left="1905" w:hanging="1905"/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ab/>
        <w:t>d</w:t>
      </w:r>
      <w:r w:rsidR="008A1570" w:rsidRPr="00022E98">
        <w:rPr>
          <w:b/>
          <w:sz w:val="28"/>
          <w:szCs w:val="28"/>
        </w:rPr>
        <w:t>ie Präsentation des Themas war gut und ansprechen</w:t>
      </w:r>
      <w:r>
        <w:rPr>
          <w:b/>
          <w:sz w:val="28"/>
          <w:szCs w:val="28"/>
        </w:rPr>
        <w:t xml:space="preserve">d </w:t>
      </w:r>
      <w:r w:rsidR="008A1570" w:rsidRPr="00022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gestaltet</w:t>
      </w:r>
    </w:p>
    <w:p w:rsidR="008A1570" w:rsidRPr="009E3FD4" w:rsidRDefault="008A1570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8A1570" w:rsidRPr="009E3FD4" w:rsidRDefault="008A1570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9E3FD4" w:rsidRDefault="00454D1B" w:rsidP="008A1570">
      <w:pPr>
        <w:pStyle w:val="KeinLeerraum"/>
        <w:tabs>
          <w:tab w:val="left" w:pos="2550"/>
        </w:tabs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705475" cy="34290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3FD4" w:rsidRDefault="009E3FD4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9E3FD4" w:rsidRDefault="009E3FD4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454D1B" w:rsidRPr="009E3FD4" w:rsidRDefault="00454D1B" w:rsidP="00454D1B">
      <w:pPr>
        <w:pStyle w:val="KeinLeerraum"/>
        <w:tabs>
          <w:tab w:val="left" w:pos="2550"/>
        </w:tabs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022E98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2a: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Die Inhalte waren interessant</w:t>
      </w:r>
    </w:p>
    <w:p w:rsidR="00454D1B" w:rsidRPr="009E3FD4" w:rsidRDefault="00454D1B" w:rsidP="00454D1B">
      <w:pPr>
        <w:pStyle w:val="KeinLeerraum"/>
        <w:tabs>
          <w:tab w:val="left" w:pos="2550"/>
        </w:tabs>
        <w:ind w:left="720"/>
        <w:rPr>
          <w:b/>
          <w:sz w:val="24"/>
        </w:rPr>
      </w:pPr>
    </w:p>
    <w:p w:rsidR="008A1570" w:rsidRPr="009E3FD4" w:rsidRDefault="00454D1B" w:rsidP="008A1570">
      <w:pPr>
        <w:pStyle w:val="KeinLeerraum"/>
        <w:tabs>
          <w:tab w:val="left" w:pos="2550"/>
        </w:tabs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1570" w:rsidRDefault="008A1570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554650" w:rsidRPr="009E3FD4" w:rsidRDefault="00554650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6B5B52" w:rsidRPr="009E3FD4" w:rsidRDefault="006B5B52" w:rsidP="008A1570">
      <w:pPr>
        <w:pStyle w:val="KeinLeerraum"/>
        <w:tabs>
          <w:tab w:val="left" w:pos="2550"/>
        </w:tabs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5B52" w:rsidRDefault="006B5B52" w:rsidP="008A1570">
      <w:pPr>
        <w:pStyle w:val="KeinLeerraum"/>
        <w:tabs>
          <w:tab w:val="left" w:pos="2550"/>
        </w:tabs>
        <w:rPr>
          <w:b/>
          <w:sz w:val="24"/>
        </w:rPr>
      </w:pPr>
    </w:p>
    <w:p w:rsidR="009E3FD4" w:rsidRPr="009E3FD4" w:rsidRDefault="00554650" w:rsidP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022E98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2b: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Die Inhalte waren gut verständlich</w:t>
      </w:r>
    </w:p>
    <w:p w:rsidR="008A1570" w:rsidRPr="009E3FD4" w:rsidRDefault="008A1570" w:rsidP="008A1570">
      <w:pPr>
        <w:pStyle w:val="Listenabsatz"/>
        <w:rPr>
          <w:b/>
          <w:sz w:val="24"/>
        </w:rPr>
      </w:pPr>
    </w:p>
    <w:p w:rsidR="00454D1B" w:rsidRPr="009E3FD4" w:rsidRDefault="006B5B52" w:rsidP="006B5B52">
      <w:pPr>
        <w:pStyle w:val="Listenabsatz"/>
        <w:ind w:left="0"/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5B52" w:rsidRDefault="006B5B52" w:rsidP="006B5B52">
      <w:pPr>
        <w:pStyle w:val="Listenabsatz"/>
        <w:ind w:left="0"/>
        <w:rPr>
          <w:b/>
          <w:sz w:val="24"/>
        </w:rPr>
      </w:pPr>
    </w:p>
    <w:p w:rsidR="00554650" w:rsidRPr="009E3FD4" w:rsidRDefault="00554650" w:rsidP="006B5B52">
      <w:pPr>
        <w:pStyle w:val="Listenabsatz"/>
        <w:ind w:left="0"/>
        <w:rPr>
          <w:b/>
          <w:sz w:val="24"/>
        </w:rPr>
      </w:pPr>
    </w:p>
    <w:p w:rsidR="006B5B52" w:rsidRDefault="006B5B52" w:rsidP="006B5B52">
      <w:pPr>
        <w:pStyle w:val="Listenabsatz"/>
        <w:ind w:left="0"/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19050" t="0" r="19050" b="19050"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3FD4" w:rsidRDefault="009E3FD4" w:rsidP="006B5B52">
      <w:pPr>
        <w:pStyle w:val="Listenabsatz"/>
        <w:ind w:left="0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3:</w:t>
      </w:r>
      <w:r>
        <w:rPr>
          <w:b/>
          <w:sz w:val="28"/>
          <w:szCs w:val="28"/>
        </w:rPr>
        <w:tab/>
      </w:r>
      <w:r w:rsidR="00554650" w:rsidRPr="00022E98">
        <w:rPr>
          <w:b/>
          <w:sz w:val="28"/>
          <w:szCs w:val="28"/>
        </w:rPr>
        <w:t>D</w:t>
      </w:r>
      <w:r w:rsidR="008A1570" w:rsidRPr="00022E98">
        <w:rPr>
          <w:b/>
          <w:sz w:val="28"/>
          <w:szCs w:val="28"/>
        </w:rPr>
        <w:t>urch die Erfahrungen von Betroffenen habe ich ein besseres Verständnis von Sucht bekommen</w:t>
      </w:r>
    </w:p>
    <w:p w:rsidR="00554650" w:rsidRPr="009E3FD4" w:rsidRDefault="00554650" w:rsidP="00554650">
      <w:pPr>
        <w:pStyle w:val="KeinLeerraum"/>
        <w:tabs>
          <w:tab w:val="left" w:pos="2550"/>
        </w:tabs>
        <w:ind w:left="720"/>
        <w:rPr>
          <w:b/>
          <w:sz w:val="24"/>
        </w:rPr>
      </w:pPr>
    </w:p>
    <w:p w:rsidR="008A1570" w:rsidRDefault="009E3FD4" w:rsidP="008A1570">
      <w:pPr>
        <w:pStyle w:val="Listenabsatz"/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19050" t="0" r="19050" b="19050"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3FD4" w:rsidRDefault="009E3FD4" w:rsidP="008A1570">
      <w:pPr>
        <w:pStyle w:val="Listenabsatz"/>
        <w:rPr>
          <w:b/>
          <w:sz w:val="24"/>
        </w:rPr>
      </w:pPr>
    </w:p>
    <w:p w:rsidR="00554650" w:rsidRPr="009E3FD4" w:rsidRDefault="00554650" w:rsidP="008A1570">
      <w:pPr>
        <w:pStyle w:val="Listenabsatz"/>
        <w:rPr>
          <w:b/>
          <w:sz w:val="24"/>
        </w:rPr>
      </w:pPr>
    </w:p>
    <w:p w:rsidR="009E3FD4" w:rsidRDefault="009E3FD4" w:rsidP="008A1570">
      <w:pPr>
        <w:pStyle w:val="Listenabsatz"/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3FD4" w:rsidRDefault="009E3FD4" w:rsidP="008A1570">
      <w:pPr>
        <w:pStyle w:val="Listenabsatz"/>
        <w:rPr>
          <w:b/>
          <w:sz w:val="24"/>
        </w:rPr>
      </w:pPr>
    </w:p>
    <w:p w:rsidR="009E3FD4" w:rsidRPr="00554650" w:rsidRDefault="00554650" w:rsidP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9E3FD4" w:rsidRPr="00022E98" w:rsidRDefault="00E14AFC" w:rsidP="00E14AFC">
      <w:pPr>
        <w:pStyle w:val="KeinLeerraum"/>
        <w:tabs>
          <w:tab w:val="left" w:pos="2550"/>
        </w:tabs>
        <w:ind w:left="1416" w:hanging="69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Ich  habe wichtige/ neue Informationen zu dem Thema bekommen (z.B. über Co-Abhängigkeit/ nicht-stoffliche-Abhängigkeiten)</w:t>
      </w:r>
    </w:p>
    <w:p w:rsidR="009E3FD4" w:rsidRDefault="009E3FD4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9E3FD4" w:rsidRDefault="009E3FD4" w:rsidP="008A1570">
      <w:pPr>
        <w:pStyle w:val="Listenabsatz"/>
        <w:rPr>
          <w:b/>
          <w:sz w:val="24"/>
        </w:rPr>
      </w:pPr>
      <w:r w:rsidRPr="009E3FD4"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3FD4" w:rsidRDefault="009E3FD4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9E3FD4" w:rsidRDefault="00457332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5B52" w:rsidRDefault="006B5B52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022E98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Die Broschüren und Info-Karten waren hilfreich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457332" w:rsidRDefault="00457332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7332" w:rsidRDefault="00457332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457332" w:rsidRDefault="00457332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57332" w:rsidRDefault="00457332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Die Tests waren ein wichtiger Impuls, um  eigenes Verhalten besser reflektieren zu können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457332" w:rsidRDefault="00457332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7332" w:rsidRDefault="00457332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457332" w:rsidRDefault="00457332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4" name="Diagram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7332" w:rsidRDefault="00457332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022E98" w:rsidRDefault="00E14AFC" w:rsidP="00022E98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7:</w:t>
      </w:r>
      <w:r>
        <w:rPr>
          <w:b/>
          <w:sz w:val="28"/>
          <w:szCs w:val="28"/>
        </w:rPr>
        <w:tab/>
      </w:r>
      <w:r w:rsidR="008A1570" w:rsidRPr="00022E98">
        <w:rPr>
          <w:b/>
          <w:sz w:val="28"/>
          <w:szCs w:val="28"/>
        </w:rPr>
        <w:t>Ich hätte gerne mehr Zeit in der Ausstellung verbracht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457332" w:rsidRDefault="007661B5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61B5" w:rsidRDefault="007661B5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7661B5" w:rsidRDefault="007661B5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57332" w:rsidRDefault="00457332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Default="008A1570" w:rsidP="008A1570">
      <w:pPr>
        <w:rPr>
          <w:b/>
          <w:color w:val="EEECE1" w:themeColor="background2"/>
          <w:sz w:val="40"/>
        </w:rPr>
      </w:pPr>
      <w:r w:rsidRPr="009E3FD4">
        <w:rPr>
          <w:b/>
          <w:color w:val="EEECE1" w:themeColor="background2"/>
          <w:sz w:val="40"/>
        </w:rPr>
        <w:lastRenderedPageBreak/>
        <w:t>Zum Gesprächsangebot</w:t>
      </w:r>
    </w:p>
    <w:p w:rsidR="00554650" w:rsidRPr="009E3FD4" w:rsidRDefault="00554650" w:rsidP="008A1570">
      <w:pPr>
        <w:rPr>
          <w:b/>
          <w:color w:val="EEECE1" w:themeColor="background2"/>
          <w:sz w:val="40"/>
        </w:rPr>
      </w:pPr>
    </w:p>
    <w:p w:rsidR="008A1570" w:rsidRPr="00187A33" w:rsidRDefault="00E14AFC" w:rsidP="00187A33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Die anschließende Gesprächsrunde war interessant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245616" w:rsidRDefault="00245616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7" name="Diagram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5616" w:rsidRDefault="00245616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554650" w:rsidRDefault="00245616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18" name="Diagram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187A33" w:rsidRDefault="00E14AFC" w:rsidP="00E14AFC">
      <w:pPr>
        <w:pStyle w:val="KeinLeerraum"/>
        <w:tabs>
          <w:tab w:val="left" w:pos="2550"/>
        </w:tabs>
        <w:ind w:left="2550" w:hanging="21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Die Referenten s</w:t>
      </w:r>
      <w:r>
        <w:rPr>
          <w:b/>
          <w:sz w:val="28"/>
          <w:szCs w:val="28"/>
        </w:rPr>
        <w:t xml:space="preserve">ind auf Fragen und Beiträge gut </w:t>
      </w:r>
      <w:r w:rsidR="008A1570" w:rsidRPr="00187A33">
        <w:rPr>
          <w:b/>
          <w:sz w:val="28"/>
          <w:szCs w:val="28"/>
        </w:rPr>
        <w:t>eingegangen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245616" w:rsidRDefault="00245616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19" name="Diagram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5616" w:rsidRDefault="00245616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245616" w:rsidRDefault="00245616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0" name="Diagram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75D89" w:rsidRDefault="00575D89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187A33" w:rsidRDefault="00E14AFC" w:rsidP="00187A33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Die Antworten waren verständlich und informativ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575D89" w:rsidRDefault="00575D89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1" name="Diagram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75D89" w:rsidRDefault="00575D89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575D89" w:rsidRDefault="00575D89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22" name="Diagram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75D89" w:rsidRDefault="00575D89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187A33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Eine längere Gesprächsphase in der Gruppe wäre sinnvoll gewesen</w:t>
      </w:r>
    </w:p>
    <w:p w:rsidR="00575D89" w:rsidRDefault="00575D89" w:rsidP="00575D89">
      <w:pPr>
        <w:pStyle w:val="KeinLeerraum"/>
        <w:tabs>
          <w:tab w:val="left" w:pos="2550"/>
        </w:tabs>
        <w:rPr>
          <w:b/>
          <w:sz w:val="24"/>
        </w:rPr>
      </w:pPr>
    </w:p>
    <w:p w:rsidR="00554650" w:rsidRDefault="00554650" w:rsidP="00575D89">
      <w:pPr>
        <w:pStyle w:val="KeinLeerraum"/>
        <w:tabs>
          <w:tab w:val="left" w:pos="2550"/>
        </w:tabs>
        <w:rPr>
          <w:b/>
          <w:sz w:val="24"/>
        </w:rPr>
      </w:pPr>
    </w:p>
    <w:p w:rsidR="00575D89" w:rsidRDefault="00575D89" w:rsidP="00575D89">
      <w:pPr>
        <w:pStyle w:val="KeinLeerraum"/>
        <w:tabs>
          <w:tab w:val="left" w:pos="2550"/>
        </w:tabs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3" name="Diagram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1586A" w:rsidRDefault="0091586A" w:rsidP="00575D89">
      <w:pPr>
        <w:pStyle w:val="KeinLeerraum"/>
        <w:tabs>
          <w:tab w:val="left" w:pos="2550"/>
        </w:tabs>
        <w:rPr>
          <w:b/>
          <w:sz w:val="24"/>
        </w:rPr>
      </w:pPr>
    </w:p>
    <w:p w:rsidR="0091586A" w:rsidRPr="009E3FD4" w:rsidRDefault="0091586A" w:rsidP="00575D89">
      <w:pPr>
        <w:pStyle w:val="KeinLeerraum"/>
        <w:tabs>
          <w:tab w:val="left" w:pos="2550"/>
        </w:tabs>
        <w:rPr>
          <w:b/>
          <w:sz w:val="24"/>
        </w:rPr>
      </w:pPr>
    </w:p>
    <w:p w:rsidR="008A1570" w:rsidRDefault="00575D89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4" name="Diagram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75D89" w:rsidRDefault="00575D89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187A33" w:rsidRDefault="00E14AFC" w:rsidP="00187A33">
      <w:pPr>
        <w:pStyle w:val="KeinLeerraum"/>
        <w:tabs>
          <w:tab w:val="left" w:pos="255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Mehr Zeit für Einzelgespräche wäre sinnvoll gewesen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54650" w:rsidRDefault="00554650" w:rsidP="008A1570">
      <w:pPr>
        <w:pStyle w:val="Listenabsatz"/>
        <w:rPr>
          <w:b/>
          <w:sz w:val="24"/>
        </w:rPr>
      </w:pPr>
    </w:p>
    <w:p w:rsidR="0091586A" w:rsidRDefault="0091586A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5" name="Diagram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1586A" w:rsidRDefault="0091586A" w:rsidP="008A1570">
      <w:pPr>
        <w:pStyle w:val="Listenabsatz"/>
        <w:rPr>
          <w:b/>
          <w:sz w:val="24"/>
        </w:rPr>
      </w:pPr>
    </w:p>
    <w:p w:rsidR="0091586A" w:rsidRDefault="0091586A" w:rsidP="008A1570">
      <w:pPr>
        <w:pStyle w:val="Listenabsatz"/>
        <w:rPr>
          <w:b/>
          <w:sz w:val="24"/>
        </w:rPr>
      </w:pPr>
    </w:p>
    <w:p w:rsidR="0091586A" w:rsidRDefault="0091586A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6" name="Diagram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1586A" w:rsidRDefault="0091586A" w:rsidP="008A1570">
      <w:pPr>
        <w:pStyle w:val="Listenabsatz"/>
        <w:rPr>
          <w:b/>
          <w:sz w:val="24"/>
        </w:rPr>
      </w:pPr>
    </w:p>
    <w:p w:rsidR="00554650" w:rsidRDefault="00554650">
      <w:pPr>
        <w:rPr>
          <w:b/>
          <w:sz w:val="24"/>
        </w:rPr>
      </w:pPr>
      <w:r>
        <w:rPr>
          <w:b/>
          <w:sz w:val="24"/>
        </w:rPr>
        <w:br w:type="page"/>
      </w:r>
    </w:p>
    <w:p w:rsidR="00524914" w:rsidRPr="00CE4E5A" w:rsidRDefault="00524914" w:rsidP="00524914">
      <w:pPr>
        <w:pStyle w:val="Listenabsatz"/>
        <w:ind w:left="0"/>
        <w:rPr>
          <w:b/>
          <w:color w:val="1F497D" w:themeColor="text2"/>
          <w:sz w:val="40"/>
          <w:szCs w:val="36"/>
        </w:rPr>
      </w:pPr>
      <w:r w:rsidRPr="00CE4E5A">
        <w:rPr>
          <w:b/>
          <w:color w:val="1F497D" w:themeColor="text2"/>
          <w:sz w:val="40"/>
          <w:szCs w:val="36"/>
        </w:rPr>
        <w:lastRenderedPageBreak/>
        <w:t>Gesamteinschätzung</w:t>
      </w:r>
    </w:p>
    <w:p w:rsidR="00E14AFC" w:rsidRPr="00E14AFC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4"/>
          <w:szCs w:val="24"/>
        </w:rPr>
      </w:pPr>
    </w:p>
    <w:p w:rsidR="008A1570" w:rsidRPr="00187A33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t>13:</w:t>
      </w:r>
      <w:r>
        <w:rPr>
          <w:b/>
          <w:sz w:val="28"/>
          <w:szCs w:val="28"/>
        </w:rPr>
        <w:tab/>
      </w:r>
      <w:r w:rsidR="008A1570" w:rsidRPr="00187A33">
        <w:rPr>
          <w:b/>
          <w:sz w:val="28"/>
          <w:szCs w:val="28"/>
        </w:rPr>
        <w:t>Der Ausstellungsbesuch und das anschließende Gespräch haben mir zu einem erweiterten Verständnis von Sucht verholfen</w:t>
      </w:r>
    </w:p>
    <w:p w:rsidR="008A1570" w:rsidRDefault="008A1570" w:rsidP="008A1570">
      <w:pPr>
        <w:pStyle w:val="Listenabsatz"/>
        <w:rPr>
          <w:b/>
          <w:sz w:val="24"/>
        </w:rPr>
      </w:pPr>
    </w:p>
    <w:p w:rsidR="0059514F" w:rsidRDefault="0059514F" w:rsidP="008A1570">
      <w:pPr>
        <w:pStyle w:val="Listenabsatz"/>
        <w:rPr>
          <w:b/>
          <w:sz w:val="24"/>
        </w:rPr>
      </w:pPr>
    </w:p>
    <w:p w:rsidR="0091586A" w:rsidRDefault="0091586A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7" name="Diagram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1586A" w:rsidRDefault="0091586A" w:rsidP="008A1570">
      <w:pPr>
        <w:pStyle w:val="Listenabsatz"/>
        <w:rPr>
          <w:b/>
          <w:sz w:val="24"/>
        </w:rPr>
      </w:pPr>
    </w:p>
    <w:p w:rsidR="0091586A" w:rsidRDefault="0091586A" w:rsidP="008A1570">
      <w:pPr>
        <w:pStyle w:val="Listenabsatz"/>
        <w:rPr>
          <w:b/>
          <w:sz w:val="24"/>
        </w:rPr>
      </w:pPr>
    </w:p>
    <w:p w:rsidR="0059514F" w:rsidRDefault="0091586A" w:rsidP="008A1570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8" name="Diagramm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9514F" w:rsidRDefault="0059514F">
      <w:pPr>
        <w:rPr>
          <w:b/>
          <w:sz w:val="24"/>
        </w:rPr>
      </w:pPr>
      <w:r>
        <w:rPr>
          <w:b/>
          <w:sz w:val="24"/>
        </w:rPr>
        <w:br w:type="page"/>
      </w:r>
    </w:p>
    <w:p w:rsidR="008A1570" w:rsidRPr="00187A33" w:rsidRDefault="00E14AFC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14a:</w:t>
      </w:r>
      <w:r>
        <w:rPr>
          <w:b/>
          <w:sz w:val="28"/>
          <w:szCs w:val="28"/>
        </w:rPr>
        <w:tab/>
      </w:r>
      <w:r w:rsidR="00524914" w:rsidRPr="00187A33">
        <w:rPr>
          <w:b/>
          <w:sz w:val="28"/>
          <w:szCs w:val="28"/>
        </w:rPr>
        <w:t>Der Ausstellungsbesuch und das anschließende Gespräch haben in Bezug auf mein eigenes Verhalten  nachdenklich gemacht</w:t>
      </w:r>
    </w:p>
    <w:p w:rsidR="00524914" w:rsidRDefault="00524914" w:rsidP="00524914">
      <w:pPr>
        <w:pStyle w:val="Listenabsatz"/>
        <w:rPr>
          <w:b/>
          <w:sz w:val="24"/>
        </w:rPr>
      </w:pPr>
    </w:p>
    <w:p w:rsidR="0059514F" w:rsidRDefault="0059514F" w:rsidP="00524914">
      <w:pPr>
        <w:pStyle w:val="Listenabsatz"/>
        <w:rPr>
          <w:b/>
          <w:sz w:val="24"/>
        </w:rPr>
      </w:pPr>
    </w:p>
    <w:p w:rsidR="009E3F48" w:rsidRDefault="009E3F48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9" name="Diagramm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E3F48" w:rsidRDefault="009E3F48" w:rsidP="00524914">
      <w:pPr>
        <w:pStyle w:val="Listenabsatz"/>
        <w:rPr>
          <w:b/>
          <w:sz w:val="24"/>
        </w:rPr>
      </w:pPr>
    </w:p>
    <w:p w:rsidR="0059514F" w:rsidRDefault="0059514F" w:rsidP="00524914">
      <w:pPr>
        <w:pStyle w:val="Listenabsatz"/>
        <w:rPr>
          <w:b/>
          <w:sz w:val="24"/>
        </w:rPr>
      </w:pPr>
    </w:p>
    <w:p w:rsidR="009E3F48" w:rsidRDefault="00E175A2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30" name="Diagramm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E3F48" w:rsidRDefault="009E3F48" w:rsidP="00524914">
      <w:pPr>
        <w:pStyle w:val="Listenabsatz"/>
        <w:rPr>
          <w:b/>
          <w:sz w:val="24"/>
        </w:rPr>
      </w:pPr>
    </w:p>
    <w:p w:rsidR="0059514F" w:rsidRDefault="0059514F">
      <w:pPr>
        <w:rPr>
          <w:b/>
          <w:sz w:val="24"/>
        </w:rPr>
      </w:pPr>
      <w:r>
        <w:rPr>
          <w:b/>
          <w:sz w:val="24"/>
        </w:rPr>
        <w:br w:type="page"/>
      </w:r>
    </w:p>
    <w:p w:rsidR="00524914" w:rsidRPr="00187A33" w:rsidRDefault="00187A33" w:rsidP="00E14AFC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 w:rsidRPr="00187A33">
        <w:rPr>
          <w:b/>
          <w:sz w:val="28"/>
          <w:szCs w:val="28"/>
        </w:rPr>
        <w:lastRenderedPageBreak/>
        <w:t>14b:</w:t>
      </w:r>
      <w:r w:rsidR="00175297">
        <w:rPr>
          <w:b/>
          <w:sz w:val="28"/>
          <w:szCs w:val="28"/>
        </w:rPr>
        <w:tab/>
      </w:r>
      <w:r w:rsidR="00524914" w:rsidRPr="00187A33">
        <w:rPr>
          <w:b/>
          <w:sz w:val="28"/>
          <w:szCs w:val="28"/>
        </w:rPr>
        <w:t>Der Ausstellungsbesuch und das anschließende Gespräch haben in Bezug auf mein eigenes Verhalten mir Veränderungsimpulse gegeben</w:t>
      </w:r>
    </w:p>
    <w:p w:rsidR="00524914" w:rsidRDefault="00524914" w:rsidP="00524914">
      <w:pPr>
        <w:pStyle w:val="Listenabsatz"/>
        <w:rPr>
          <w:b/>
          <w:sz w:val="24"/>
        </w:rPr>
      </w:pPr>
    </w:p>
    <w:p w:rsidR="0059514F" w:rsidRDefault="0059514F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1" name="Diagramm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175A2" w:rsidRDefault="00E175A2" w:rsidP="00524914">
      <w:pPr>
        <w:pStyle w:val="Listenabsatz"/>
        <w:rPr>
          <w:b/>
          <w:sz w:val="24"/>
        </w:rPr>
      </w:pPr>
    </w:p>
    <w:p w:rsidR="0059514F" w:rsidRDefault="0059514F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2" name="Diagramm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175A2" w:rsidRDefault="00E175A2" w:rsidP="00524914">
      <w:pPr>
        <w:pStyle w:val="Listenabsatz"/>
        <w:rPr>
          <w:b/>
          <w:sz w:val="24"/>
        </w:rPr>
      </w:pPr>
    </w:p>
    <w:p w:rsidR="0059514F" w:rsidRDefault="0059514F">
      <w:pPr>
        <w:rPr>
          <w:b/>
          <w:sz w:val="24"/>
        </w:rPr>
      </w:pPr>
      <w:r>
        <w:rPr>
          <w:b/>
          <w:sz w:val="24"/>
        </w:rPr>
        <w:br w:type="page"/>
      </w:r>
    </w:p>
    <w:p w:rsidR="00524914" w:rsidRPr="00187A33" w:rsidRDefault="00175297" w:rsidP="00175297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14c:</w:t>
      </w:r>
      <w:r>
        <w:rPr>
          <w:b/>
          <w:sz w:val="28"/>
          <w:szCs w:val="28"/>
        </w:rPr>
        <w:tab/>
      </w:r>
      <w:r w:rsidR="00524914" w:rsidRPr="00187A33">
        <w:rPr>
          <w:b/>
          <w:sz w:val="28"/>
          <w:szCs w:val="28"/>
        </w:rPr>
        <w:t>Der Ausstellungsbesuch und das anschließende Gespräch haben in Bezug auf mein eigenes Verhalten bewirkt, dass ich tatsächlich etwas geändert habe (z.B. Rauchen aufgehört, Alkoholkonsum reduziert, mir Hilfe geholt habe</w:t>
      </w:r>
      <w:r w:rsidR="00187A33">
        <w:rPr>
          <w:b/>
          <w:sz w:val="28"/>
          <w:szCs w:val="28"/>
        </w:rPr>
        <w:t>)</w:t>
      </w:r>
    </w:p>
    <w:p w:rsidR="00524914" w:rsidRDefault="00524914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3" name="Diagramm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175A2" w:rsidRDefault="00E175A2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</w:p>
    <w:p w:rsidR="00E175A2" w:rsidRDefault="00E175A2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676900" cy="3333750"/>
            <wp:effectExtent l="0" t="0" r="19050" b="19050"/>
            <wp:docPr id="34" name="Diagramm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175A2" w:rsidRDefault="00E175A2" w:rsidP="00524914">
      <w:pPr>
        <w:pStyle w:val="Listenabsatz"/>
        <w:rPr>
          <w:b/>
          <w:sz w:val="24"/>
        </w:rPr>
      </w:pPr>
    </w:p>
    <w:p w:rsidR="0059514F" w:rsidRDefault="0059514F">
      <w:pPr>
        <w:rPr>
          <w:b/>
          <w:sz w:val="24"/>
        </w:rPr>
      </w:pPr>
      <w:r>
        <w:rPr>
          <w:b/>
          <w:sz w:val="24"/>
        </w:rPr>
        <w:br w:type="page"/>
      </w:r>
    </w:p>
    <w:p w:rsidR="00524914" w:rsidRPr="00BA2135" w:rsidRDefault="00BA2135" w:rsidP="00175297">
      <w:pPr>
        <w:pStyle w:val="KeinLeerraum"/>
        <w:tabs>
          <w:tab w:val="left" w:pos="2550"/>
        </w:tabs>
        <w:ind w:left="1416" w:hanging="1056"/>
        <w:rPr>
          <w:b/>
          <w:sz w:val="28"/>
          <w:szCs w:val="28"/>
        </w:rPr>
      </w:pPr>
      <w:r w:rsidRPr="00BA2135">
        <w:rPr>
          <w:b/>
          <w:sz w:val="28"/>
          <w:szCs w:val="28"/>
        </w:rPr>
        <w:lastRenderedPageBreak/>
        <w:t xml:space="preserve">15a: </w:t>
      </w:r>
      <w:r w:rsidR="00175297">
        <w:rPr>
          <w:b/>
          <w:sz w:val="28"/>
          <w:szCs w:val="28"/>
        </w:rPr>
        <w:tab/>
      </w:r>
      <w:r w:rsidR="00524914" w:rsidRPr="00BA2135">
        <w:rPr>
          <w:b/>
          <w:sz w:val="28"/>
          <w:szCs w:val="28"/>
        </w:rPr>
        <w:t>Eine solche Veranstaltung für die Schule und andere Einrichtungen finde ich sehr sinnvoll</w:t>
      </w:r>
    </w:p>
    <w:p w:rsidR="00524914" w:rsidRDefault="00524914" w:rsidP="00524914">
      <w:pPr>
        <w:pStyle w:val="Listenabsatz"/>
        <w:rPr>
          <w:b/>
          <w:sz w:val="24"/>
        </w:rPr>
      </w:pPr>
    </w:p>
    <w:p w:rsidR="0059514F" w:rsidRPr="009E3FD4" w:rsidRDefault="0059514F" w:rsidP="00524914">
      <w:pPr>
        <w:pStyle w:val="Listenabsatz"/>
        <w:rPr>
          <w:b/>
          <w:sz w:val="24"/>
        </w:rPr>
      </w:pPr>
    </w:p>
    <w:p w:rsidR="00524914" w:rsidRDefault="009D6F20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5" name="Diagramm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D6F20" w:rsidRDefault="009D6F20" w:rsidP="00524914">
      <w:pPr>
        <w:pStyle w:val="Listenabsatz"/>
        <w:rPr>
          <w:b/>
          <w:sz w:val="24"/>
        </w:rPr>
      </w:pPr>
    </w:p>
    <w:p w:rsidR="0059514F" w:rsidRDefault="0059514F" w:rsidP="00524914">
      <w:pPr>
        <w:pStyle w:val="Listenabsatz"/>
        <w:rPr>
          <w:b/>
          <w:sz w:val="24"/>
        </w:rPr>
      </w:pPr>
    </w:p>
    <w:p w:rsidR="009D6F20" w:rsidRDefault="009D6F20" w:rsidP="00524914">
      <w:pPr>
        <w:pStyle w:val="Listenabsatz"/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714750"/>
            <wp:effectExtent l="0" t="0" r="19050" b="19050"/>
            <wp:docPr id="36" name="Diagramm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D6F20" w:rsidRDefault="009D6F20" w:rsidP="00524914">
      <w:pPr>
        <w:pStyle w:val="Listenabsatz"/>
        <w:rPr>
          <w:b/>
          <w:sz w:val="24"/>
        </w:rPr>
      </w:pPr>
    </w:p>
    <w:p w:rsidR="0059514F" w:rsidRDefault="0059514F">
      <w:pPr>
        <w:rPr>
          <w:b/>
          <w:sz w:val="24"/>
        </w:rPr>
      </w:pPr>
      <w:r>
        <w:rPr>
          <w:b/>
          <w:sz w:val="24"/>
        </w:rPr>
        <w:br w:type="page"/>
      </w:r>
    </w:p>
    <w:p w:rsidR="00524914" w:rsidRPr="00BA2135" w:rsidRDefault="00175297" w:rsidP="00175297">
      <w:pPr>
        <w:ind w:left="1410" w:hanging="10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15b:</w:t>
      </w:r>
      <w:r>
        <w:rPr>
          <w:b/>
          <w:sz w:val="28"/>
          <w:szCs w:val="28"/>
        </w:rPr>
        <w:tab/>
      </w:r>
      <w:r w:rsidR="00524914" w:rsidRPr="00BA2135">
        <w:rPr>
          <w:b/>
          <w:sz w:val="28"/>
          <w:szCs w:val="28"/>
        </w:rPr>
        <w:t>Eine solche Veranstaltung für die Schule und andere Einrichtungen sollte regelmäßig durchgeführt werden</w:t>
      </w:r>
    </w:p>
    <w:p w:rsidR="00524914" w:rsidRDefault="00524914" w:rsidP="00524914">
      <w:pPr>
        <w:pStyle w:val="KeinLeerraum"/>
        <w:tabs>
          <w:tab w:val="left" w:pos="2550"/>
        </w:tabs>
        <w:ind w:left="720"/>
        <w:rPr>
          <w:b/>
          <w:sz w:val="24"/>
        </w:rPr>
      </w:pPr>
    </w:p>
    <w:p w:rsidR="0059514F" w:rsidRPr="009E3FD4" w:rsidRDefault="0059514F" w:rsidP="00524914">
      <w:pPr>
        <w:pStyle w:val="KeinLeerraum"/>
        <w:tabs>
          <w:tab w:val="left" w:pos="2550"/>
        </w:tabs>
        <w:ind w:left="720"/>
        <w:rPr>
          <w:b/>
          <w:sz w:val="24"/>
        </w:rPr>
      </w:pPr>
    </w:p>
    <w:p w:rsidR="008A1570" w:rsidRPr="009E3FD4" w:rsidRDefault="009D6F20" w:rsidP="008A1570">
      <w:pPr>
        <w:pStyle w:val="KeinLeerraum"/>
        <w:tabs>
          <w:tab w:val="left" w:pos="2550"/>
        </w:tabs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37" name="Diagramm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A1570" w:rsidRDefault="008A1570" w:rsidP="008A1570">
      <w:pPr>
        <w:pStyle w:val="KeinLeerraum"/>
        <w:tabs>
          <w:tab w:val="left" w:pos="2550"/>
        </w:tabs>
        <w:rPr>
          <w:b/>
          <w:sz w:val="24"/>
          <w:u w:val="single"/>
        </w:rPr>
      </w:pPr>
    </w:p>
    <w:p w:rsidR="009D6F20" w:rsidRDefault="009D6F20" w:rsidP="008A1570">
      <w:pPr>
        <w:pStyle w:val="KeinLeerraum"/>
        <w:tabs>
          <w:tab w:val="left" w:pos="2550"/>
        </w:tabs>
        <w:rPr>
          <w:b/>
          <w:sz w:val="24"/>
          <w:u w:val="single"/>
        </w:rPr>
      </w:pPr>
    </w:p>
    <w:p w:rsidR="009D6F20" w:rsidRDefault="009D6F20" w:rsidP="008A1570">
      <w:pPr>
        <w:pStyle w:val="KeinLeerraum"/>
        <w:tabs>
          <w:tab w:val="left" w:pos="2550"/>
        </w:tabs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de-DE"/>
        </w:rPr>
        <w:drawing>
          <wp:inline distT="0" distB="0" distL="0" distR="0">
            <wp:extent cx="5486400" cy="3200400"/>
            <wp:effectExtent l="38100" t="0" r="19050" b="19050"/>
            <wp:docPr id="38" name="Diagramm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822E2" w:rsidRDefault="00B822E2" w:rsidP="008A1570">
      <w:pPr>
        <w:pStyle w:val="KeinLeerraum"/>
        <w:tabs>
          <w:tab w:val="left" w:pos="2550"/>
        </w:tabs>
        <w:rPr>
          <w:b/>
          <w:sz w:val="24"/>
          <w:u w:val="single"/>
        </w:rPr>
      </w:pPr>
    </w:p>
    <w:p w:rsidR="00B822E2" w:rsidRDefault="00B822E2" w:rsidP="008A1570">
      <w:pPr>
        <w:pStyle w:val="KeinLeerraum"/>
        <w:tabs>
          <w:tab w:val="left" w:pos="2550"/>
        </w:tabs>
        <w:rPr>
          <w:b/>
          <w:sz w:val="24"/>
          <w:u w:val="single"/>
        </w:rPr>
      </w:pPr>
    </w:p>
    <w:p w:rsidR="00B822E2" w:rsidRDefault="00B822E2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822E2" w:rsidRPr="0095279B" w:rsidRDefault="00D265BF" w:rsidP="0095279B">
      <w:pPr>
        <w:pStyle w:val="KeinLeerraum"/>
        <w:tabs>
          <w:tab w:val="left" w:pos="2550"/>
        </w:tabs>
        <w:rPr>
          <w:color w:val="1F497D" w:themeColor="text2"/>
          <w:sz w:val="40"/>
          <w:szCs w:val="40"/>
        </w:rPr>
      </w:pPr>
      <w:r w:rsidRPr="0095279B">
        <w:rPr>
          <w:color w:val="1F497D" w:themeColor="text2"/>
          <w:sz w:val="48"/>
          <w:szCs w:val="48"/>
          <w:u w:val="single"/>
        </w:rPr>
        <w:lastRenderedPageBreak/>
        <w:t>Ganz herzlicher</w:t>
      </w:r>
      <w:r w:rsidR="00B822E2" w:rsidRPr="0095279B">
        <w:rPr>
          <w:color w:val="1F497D" w:themeColor="text2"/>
          <w:sz w:val="40"/>
          <w:szCs w:val="40"/>
          <w:u w:val="single"/>
        </w:rPr>
        <w:t xml:space="preserve"> </w:t>
      </w:r>
      <w:r w:rsidRPr="0095279B">
        <w:rPr>
          <w:color w:val="1F497D" w:themeColor="text2"/>
          <w:sz w:val="48"/>
          <w:szCs w:val="48"/>
          <w:u w:val="single"/>
        </w:rPr>
        <w:t>Dank</w:t>
      </w:r>
      <w:r w:rsidR="00B822E2" w:rsidRPr="0095279B">
        <w:rPr>
          <w:color w:val="1F497D" w:themeColor="text2"/>
          <w:sz w:val="40"/>
          <w:szCs w:val="40"/>
        </w:rPr>
        <w:t xml:space="preserve"> an …</w:t>
      </w:r>
    </w:p>
    <w:p w:rsidR="00D265BF" w:rsidRPr="0095279B" w:rsidRDefault="00D265BF" w:rsidP="0095279B">
      <w:pPr>
        <w:pStyle w:val="KeinLeerraum"/>
        <w:tabs>
          <w:tab w:val="left" w:pos="2550"/>
        </w:tabs>
        <w:rPr>
          <w:sz w:val="24"/>
        </w:rPr>
      </w:pPr>
    </w:p>
    <w:p w:rsidR="00B822E2" w:rsidRPr="0095279B" w:rsidRDefault="00B822E2" w:rsidP="0095279B">
      <w:pPr>
        <w:pStyle w:val="KeinLeerraum"/>
        <w:tabs>
          <w:tab w:val="left" w:pos="2550"/>
        </w:tabs>
        <w:rPr>
          <w:sz w:val="24"/>
        </w:rPr>
      </w:pPr>
    </w:p>
    <w:p w:rsidR="00B822E2" w:rsidRPr="0095279B" w:rsidRDefault="00B822E2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 xml:space="preserve">Franziska </w:t>
      </w:r>
      <w:proofErr w:type="spellStart"/>
      <w:r w:rsidRPr="0095279B">
        <w:rPr>
          <w:sz w:val="28"/>
          <w:szCs w:val="28"/>
        </w:rPr>
        <w:t>Fusko</w:t>
      </w:r>
      <w:proofErr w:type="spellEnd"/>
      <w:r w:rsidRPr="0095279B">
        <w:rPr>
          <w:sz w:val="28"/>
          <w:szCs w:val="28"/>
        </w:rPr>
        <w:t xml:space="preserve"> und Angelina </w:t>
      </w:r>
      <w:proofErr w:type="spellStart"/>
      <w:r w:rsidRPr="0095279B">
        <w:rPr>
          <w:sz w:val="28"/>
          <w:szCs w:val="28"/>
        </w:rPr>
        <w:t>Mungioli</w:t>
      </w:r>
      <w:proofErr w:type="spellEnd"/>
      <w:r w:rsidRPr="0095279B">
        <w:rPr>
          <w:sz w:val="28"/>
          <w:szCs w:val="28"/>
        </w:rPr>
        <w:t xml:space="preserve"> aus der 11 </w:t>
      </w:r>
      <w:proofErr w:type="spellStart"/>
      <w:r w:rsidRPr="0095279B">
        <w:rPr>
          <w:sz w:val="28"/>
          <w:szCs w:val="28"/>
        </w:rPr>
        <w:t>aS</w:t>
      </w:r>
      <w:proofErr w:type="spellEnd"/>
      <w:r w:rsidRPr="0095279B">
        <w:rPr>
          <w:sz w:val="28"/>
          <w:szCs w:val="28"/>
        </w:rPr>
        <w:t xml:space="preserve"> für ihre fleißige Zusammenfassung und Auszählung der </w:t>
      </w:r>
      <w:r w:rsidR="00D265BF" w:rsidRPr="0095279B">
        <w:rPr>
          <w:sz w:val="28"/>
          <w:szCs w:val="28"/>
        </w:rPr>
        <w:t xml:space="preserve">464 </w:t>
      </w:r>
      <w:r w:rsidRPr="0095279B">
        <w:rPr>
          <w:sz w:val="28"/>
          <w:szCs w:val="28"/>
        </w:rPr>
        <w:t>Fragebögen</w:t>
      </w:r>
      <w:r w:rsidR="002D0679" w:rsidRPr="0095279B">
        <w:rPr>
          <w:sz w:val="28"/>
          <w:szCs w:val="28"/>
        </w:rPr>
        <w:t>.</w:t>
      </w:r>
    </w:p>
    <w:p w:rsidR="002D0679" w:rsidRPr="0095279B" w:rsidRDefault="002D0679" w:rsidP="0095279B">
      <w:pPr>
        <w:pStyle w:val="KeinLeerraum"/>
        <w:tabs>
          <w:tab w:val="left" w:pos="2550"/>
        </w:tabs>
        <w:rPr>
          <w:sz w:val="24"/>
        </w:rPr>
      </w:pPr>
    </w:p>
    <w:p w:rsidR="00B822E2" w:rsidRPr="0095279B" w:rsidRDefault="002D0679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 xml:space="preserve">Pia Heinrichs aus der 11 </w:t>
      </w:r>
      <w:proofErr w:type="spellStart"/>
      <w:r w:rsidRPr="0095279B">
        <w:rPr>
          <w:sz w:val="28"/>
          <w:szCs w:val="28"/>
        </w:rPr>
        <w:t>aS</w:t>
      </w:r>
      <w:proofErr w:type="spellEnd"/>
      <w:r w:rsidRPr="0095279B">
        <w:rPr>
          <w:sz w:val="28"/>
          <w:szCs w:val="28"/>
        </w:rPr>
        <w:t xml:space="preserve"> für die Erstellung der Grafiken und Diagramme.</w:t>
      </w:r>
    </w:p>
    <w:p w:rsidR="002D0679" w:rsidRPr="0095279B" w:rsidRDefault="002D0679" w:rsidP="0095279B">
      <w:pPr>
        <w:pStyle w:val="KeinLeerraum"/>
        <w:tabs>
          <w:tab w:val="left" w:pos="2550"/>
        </w:tabs>
        <w:rPr>
          <w:sz w:val="28"/>
          <w:szCs w:val="28"/>
        </w:rPr>
      </w:pPr>
    </w:p>
    <w:p w:rsidR="002D0679" w:rsidRPr="0095279B" w:rsidRDefault="002D0679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>alle Schülerinnen und Schüler der FOS und BOS, die die Fragebögen gewissenhaft und ehrlich ausgefüllt haben.</w:t>
      </w:r>
    </w:p>
    <w:p w:rsidR="002D0679" w:rsidRPr="0095279B" w:rsidRDefault="002D0679" w:rsidP="0095279B">
      <w:pPr>
        <w:pStyle w:val="KeinLeerraum"/>
        <w:tabs>
          <w:tab w:val="left" w:pos="2550"/>
        </w:tabs>
        <w:rPr>
          <w:sz w:val="28"/>
          <w:szCs w:val="28"/>
        </w:rPr>
      </w:pPr>
    </w:p>
    <w:p w:rsidR="002D0679" w:rsidRPr="0095279B" w:rsidRDefault="002D0679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 xml:space="preserve">Anita Deml und alle anderen Kolleginnen und Kollegen, die mir bei der Vorbereitung und Durchführung der Ausstellung geholfen haben und an alle die ihre </w:t>
      </w:r>
      <w:r w:rsidR="00356D42" w:rsidRPr="0095279B">
        <w:rPr>
          <w:sz w:val="28"/>
          <w:szCs w:val="28"/>
        </w:rPr>
        <w:t>Unterrichtss</w:t>
      </w:r>
      <w:r w:rsidRPr="0095279B">
        <w:rPr>
          <w:sz w:val="28"/>
          <w:szCs w:val="28"/>
        </w:rPr>
        <w:t>tunden für den Ausstellungsbesuch geopfert haben.</w:t>
      </w:r>
    </w:p>
    <w:p w:rsidR="002D0679" w:rsidRPr="0095279B" w:rsidRDefault="002D0679" w:rsidP="0095279B">
      <w:pPr>
        <w:pStyle w:val="KeinLeerraum"/>
        <w:tabs>
          <w:tab w:val="left" w:pos="2550"/>
        </w:tabs>
        <w:rPr>
          <w:sz w:val="28"/>
          <w:szCs w:val="28"/>
        </w:rPr>
      </w:pPr>
    </w:p>
    <w:p w:rsidR="002D0679" w:rsidRPr="0095279B" w:rsidRDefault="002D0679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 xml:space="preserve">Thilo </w:t>
      </w:r>
      <w:proofErr w:type="spellStart"/>
      <w:r w:rsidRPr="0095279B">
        <w:rPr>
          <w:sz w:val="28"/>
          <w:szCs w:val="28"/>
        </w:rPr>
        <w:t>Adelhoff</w:t>
      </w:r>
      <w:proofErr w:type="spellEnd"/>
      <w:r w:rsidRPr="0095279B">
        <w:rPr>
          <w:sz w:val="28"/>
          <w:szCs w:val="28"/>
        </w:rPr>
        <w:t xml:space="preserve"> für die tatkräftige Unterstützung.</w:t>
      </w:r>
    </w:p>
    <w:p w:rsidR="002D0679" w:rsidRPr="0095279B" w:rsidRDefault="002D0679" w:rsidP="0095279B">
      <w:pPr>
        <w:pStyle w:val="KeinLeerraum"/>
        <w:tabs>
          <w:tab w:val="left" w:pos="2550"/>
        </w:tabs>
        <w:rPr>
          <w:sz w:val="28"/>
          <w:szCs w:val="28"/>
        </w:rPr>
      </w:pPr>
    </w:p>
    <w:p w:rsidR="002D0679" w:rsidRPr="0095279B" w:rsidRDefault="00CE4E5A" w:rsidP="0095279B">
      <w:pPr>
        <w:pStyle w:val="KeinLeerraum"/>
        <w:numPr>
          <w:ilvl w:val="0"/>
          <w:numId w:val="2"/>
        </w:numPr>
        <w:tabs>
          <w:tab w:val="left" w:pos="2550"/>
        </w:tabs>
        <w:rPr>
          <w:sz w:val="28"/>
          <w:szCs w:val="28"/>
        </w:rPr>
      </w:pPr>
      <w:r w:rsidRPr="0095279B">
        <w:rPr>
          <w:sz w:val="28"/>
          <w:szCs w:val="28"/>
        </w:rPr>
        <w:t>Freia von Henni</w:t>
      </w:r>
      <w:r w:rsidR="002D0679" w:rsidRPr="0095279B">
        <w:rPr>
          <w:sz w:val="28"/>
          <w:szCs w:val="28"/>
        </w:rPr>
        <w:t>gs und Klaus Haschberger für die interessanten und tiefgründigen Eindrücke und das stets freundliche Engagement.</w:t>
      </w:r>
    </w:p>
    <w:sectPr w:rsidR="002D0679" w:rsidRPr="0095279B" w:rsidSect="00866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1AB"/>
    <w:multiLevelType w:val="hybridMultilevel"/>
    <w:tmpl w:val="77CC4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647E"/>
    <w:multiLevelType w:val="hybridMultilevel"/>
    <w:tmpl w:val="DF927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570"/>
    <w:rsid w:val="00022E98"/>
    <w:rsid w:val="000C3E88"/>
    <w:rsid w:val="000F7364"/>
    <w:rsid w:val="00154AA7"/>
    <w:rsid w:val="00175297"/>
    <w:rsid w:val="00187A33"/>
    <w:rsid w:val="00245616"/>
    <w:rsid w:val="002A256A"/>
    <w:rsid w:val="002D0679"/>
    <w:rsid w:val="00356D42"/>
    <w:rsid w:val="00454D1B"/>
    <w:rsid w:val="00457332"/>
    <w:rsid w:val="00524914"/>
    <w:rsid w:val="00554650"/>
    <w:rsid w:val="00575D89"/>
    <w:rsid w:val="0059514F"/>
    <w:rsid w:val="00686B49"/>
    <w:rsid w:val="006B5B52"/>
    <w:rsid w:val="007661B5"/>
    <w:rsid w:val="00866DD3"/>
    <w:rsid w:val="008A1570"/>
    <w:rsid w:val="008B27F0"/>
    <w:rsid w:val="0091586A"/>
    <w:rsid w:val="0095279B"/>
    <w:rsid w:val="009D6F20"/>
    <w:rsid w:val="009E3F48"/>
    <w:rsid w:val="009E3FD4"/>
    <w:rsid w:val="00A04128"/>
    <w:rsid w:val="00B822E2"/>
    <w:rsid w:val="00BA2135"/>
    <w:rsid w:val="00CE4E5A"/>
    <w:rsid w:val="00D265BF"/>
    <w:rsid w:val="00E14AFC"/>
    <w:rsid w:val="00E175A2"/>
    <w:rsid w:val="00E3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D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157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15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157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15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Arbeitsblat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LegendKey val="1"/>
            <c:showVal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121</c:v>
                </c:pt>
                <c:pt idx="1">
                  <c:v>281</c:v>
                </c:pt>
                <c:pt idx="2">
                  <c:v>56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axId val="108161280"/>
        <c:axId val="107324928"/>
      </c:barChart>
      <c:valAx>
        <c:axId val="107324928"/>
        <c:scaling>
          <c:orientation val="minMax"/>
        </c:scaling>
        <c:axPos val="l"/>
        <c:majorGridlines/>
        <c:numFmt formatCode="General" sourceLinked="1"/>
        <c:tickLblPos val="nextTo"/>
        <c:crossAx val="108161280"/>
        <c:crosses val="autoZero"/>
        <c:crossBetween val="between"/>
      </c:valAx>
      <c:catAx>
        <c:axId val="108161280"/>
        <c:scaling>
          <c:orientation val="minMax"/>
        </c:scaling>
        <c:axPos val="b"/>
        <c:tickLblPos val="nextTo"/>
        <c:crossAx val="107324928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 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0.26500000000000001</c:v>
                </c:pt>
                <c:pt idx="1">
                  <c:v>0.42900000000000016</c:v>
                </c:pt>
                <c:pt idx="2">
                  <c:v>0.23700000000000004</c:v>
                </c:pt>
                <c:pt idx="3">
                  <c:v>6.9000000000000034E-2</c:v>
                </c:pt>
                <c:pt idx="4">
                  <c:v>3.9000000000000014E-2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7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61</c:v>
                </c:pt>
                <c:pt idx="1">
                  <c:v>172</c:v>
                </c:pt>
                <c:pt idx="2">
                  <c:v>162</c:v>
                </c:pt>
                <c:pt idx="3">
                  <c:v>59</c:v>
                </c:pt>
                <c:pt idx="4">
                  <c:v>15</c:v>
                </c:pt>
              </c:numCache>
            </c:numRef>
          </c:val>
        </c:ser>
        <c:shape val="box"/>
        <c:axId val="2216704"/>
        <c:axId val="2218240"/>
        <c:axId val="0"/>
      </c:bar3DChart>
      <c:catAx>
        <c:axId val="2216704"/>
        <c:scaling>
          <c:orientation val="minMax"/>
        </c:scaling>
        <c:axPos val="b"/>
        <c:tickLblPos val="nextTo"/>
        <c:crossAx val="2218240"/>
        <c:crosses val="autoZero"/>
        <c:auto val="1"/>
        <c:lblAlgn val="ctr"/>
        <c:lblOffset val="100"/>
      </c:catAx>
      <c:valAx>
        <c:axId val="2218240"/>
        <c:scaling>
          <c:orientation val="minMax"/>
        </c:scaling>
        <c:axPos val="l"/>
        <c:majorGridlines/>
        <c:numFmt formatCode="General" sourceLinked="1"/>
        <c:tickLblPos val="nextTo"/>
        <c:crossAx val="221670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 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0.13100000000000001</c:v>
                </c:pt>
                <c:pt idx="1">
                  <c:v>0.37100000000000011</c:v>
                </c:pt>
                <c:pt idx="2">
                  <c:v>0.34900000000000009</c:v>
                </c:pt>
                <c:pt idx="3">
                  <c:v>0.127</c:v>
                </c:pt>
                <c:pt idx="4">
                  <c:v>3.2000000000000015E-2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55</c:v>
                </c:pt>
                <c:pt idx="1">
                  <c:v>140</c:v>
                </c:pt>
                <c:pt idx="2">
                  <c:v>148</c:v>
                </c:pt>
                <c:pt idx="3">
                  <c:v>91</c:v>
                </c:pt>
                <c:pt idx="4">
                  <c:v>31</c:v>
                </c:pt>
              </c:numCache>
            </c:numRef>
          </c:val>
        </c:ser>
        <c:shape val="cylinder"/>
        <c:axId val="218288128"/>
        <c:axId val="218289664"/>
        <c:axId val="0"/>
      </c:bar3DChart>
      <c:catAx>
        <c:axId val="218288128"/>
        <c:scaling>
          <c:orientation val="minMax"/>
        </c:scaling>
        <c:axPos val="b"/>
        <c:tickLblPos val="nextTo"/>
        <c:crossAx val="218289664"/>
        <c:crosses val="autoZero"/>
        <c:auto val="1"/>
        <c:lblAlgn val="ctr"/>
        <c:lblOffset val="100"/>
      </c:catAx>
      <c:valAx>
        <c:axId val="218289664"/>
        <c:scaling>
          <c:orientation val="minMax"/>
        </c:scaling>
        <c:axPos val="l"/>
        <c:majorGridlines/>
        <c:numFmt formatCode="General" sourceLinked="1"/>
        <c:tickLblPos val="nextTo"/>
        <c:crossAx val="218288128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plotArea>
      <c:layout/>
      <c:doughnut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0.11899999999999998</c:v>
                </c:pt>
                <c:pt idx="1">
                  <c:v>0.3000000000000001</c:v>
                </c:pt>
                <c:pt idx="2">
                  <c:v>0.32000000000000012</c:v>
                </c:pt>
                <c:pt idx="3">
                  <c:v>0.2</c:v>
                </c:pt>
                <c:pt idx="4">
                  <c:v>6.0000000000000019E-2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32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 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113</c:v>
                </c:pt>
                <c:pt idx="1">
                  <c:v>117</c:v>
                </c:pt>
                <c:pt idx="2">
                  <c:v>122</c:v>
                </c:pt>
                <c:pt idx="3">
                  <c:v>73</c:v>
                </c:pt>
                <c:pt idx="4">
                  <c:v>45</c:v>
                </c:pt>
              </c:numCache>
            </c:numRef>
          </c:val>
        </c:ser>
        <c:shape val="cylinder"/>
        <c:axId val="217820160"/>
        <c:axId val="218354432"/>
        <c:axId val="0"/>
      </c:bar3DChart>
      <c:catAx>
        <c:axId val="217820160"/>
        <c:scaling>
          <c:orientation val="minMax"/>
        </c:scaling>
        <c:axPos val="b"/>
        <c:tickLblPos val="nextTo"/>
        <c:crossAx val="218354432"/>
        <c:crosses val="autoZero"/>
        <c:auto val="1"/>
        <c:lblAlgn val="ctr"/>
        <c:lblOffset val="100"/>
      </c:catAx>
      <c:valAx>
        <c:axId val="218354432"/>
        <c:scaling>
          <c:orientation val="minMax"/>
        </c:scaling>
        <c:axPos val="l"/>
        <c:majorGridlines/>
        <c:numFmt formatCode="General" sourceLinked="1"/>
        <c:tickLblPos val="nextTo"/>
        <c:crossAx val="21782016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  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0.24300000000000005</c:v>
                </c:pt>
                <c:pt idx="1">
                  <c:v>0.252</c:v>
                </c:pt>
                <c:pt idx="2">
                  <c:v>0.26300000000000001</c:v>
                </c:pt>
                <c:pt idx="3">
                  <c:v>0.15700000000000006</c:v>
                </c:pt>
                <c:pt idx="4">
                  <c:v>9.7000000000000003E-2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138</c:v>
                </c:pt>
                <c:pt idx="1">
                  <c:v>244</c:v>
                </c:pt>
                <c:pt idx="2">
                  <c:v>70</c:v>
                </c:pt>
                <c:pt idx="3">
                  <c:v>21</c:v>
                </c:pt>
                <c:pt idx="4">
                  <c:v>3</c:v>
                </c:pt>
              </c:numCache>
            </c:numRef>
          </c:val>
        </c:ser>
        <c:shape val="box"/>
        <c:axId val="218630400"/>
        <c:axId val="218656768"/>
        <c:axId val="0"/>
      </c:bar3DChart>
      <c:catAx>
        <c:axId val="218630400"/>
        <c:scaling>
          <c:orientation val="minMax"/>
        </c:scaling>
        <c:axPos val="b"/>
        <c:tickLblPos val="nextTo"/>
        <c:crossAx val="218656768"/>
        <c:crosses val="autoZero"/>
        <c:auto val="1"/>
        <c:lblAlgn val="ctr"/>
        <c:lblOffset val="100"/>
      </c:catAx>
      <c:valAx>
        <c:axId val="218656768"/>
        <c:scaling>
          <c:orientation val="minMax"/>
        </c:scaling>
        <c:axPos val="l"/>
        <c:majorGridlines/>
        <c:numFmt formatCode="General" sourceLinked="1"/>
        <c:tickLblPos val="nextTo"/>
        <c:crossAx val="218630400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0.3000000000000001</c:v>
                </c:pt>
                <c:pt idx="1">
                  <c:v>0.52</c:v>
                </c:pt>
                <c:pt idx="2">
                  <c:v>0.15000000000000005</c:v>
                </c:pt>
                <c:pt idx="3">
                  <c:v>4.0000000000000015E-2</c:v>
                </c:pt>
                <c:pt idx="4">
                  <c:v>1.0000000000000004E-2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242</c:v>
                </c:pt>
                <c:pt idx="1">
                  <c:v>178</c:v>
                </c:pt>
                <c:pt idx="2">
                  <c:v>44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axId val="218236032"/>
        <c:axId val="218237568"/>
      </c:barChart>
      <c:catAx>
        <c:axId val="218236032"/>
        <c:scaling>
          <c:orientation val="minMax"/>
        </c:scaling>
        <c:axPos val="b"/>
        <c:tickLblPos val="nextTo"/>
        <c:crossAx val="218237568"/>
        <c:crosses val="autoZero"/>
        <c:auto val="1"/>
        <c:lblAlgn val="ctr"/>
        <c:lblOffset val="100"/>
      </c:catAx>
      <c:valAx>
        <c:axId val="218237568"/>
        <c:scaling>
          <c:orientation val="minMax"/>
        </c:scaling>
        <c:axPos val="l"/>
        <c:majorGridlines/>
        <c:numFmt formatCode="General" sourceLinked="1"/>
        <c:tickLblPos val="nextTo"/>
        <c:crossAx val="2182360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Spalte1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0.26100000000000001</c:v>
                </c:pt>
                <c:pt idx="1">
                  <c:v>0.60600000000000021</c:v>
                </c:pt>
                <c:pt idx="2">
                  <c:v>0.12100000000000002</c:v>
                </c:pt>
                <c:pt idx="3">
                  <c:v>1.2999999999999998E-2</c:v>
                </c:pt>
                <c:pt idx="4">
                  <c:v>2.0000000000000009E-3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0.52</c:v>
                </c:pt>
                <c:pt idx="1">
                  <c:v>0.38000000000000012</c:v>
                </c:pt>
                <c:pt idx="2">
                  <c:v>9.0000000000000024E-2</c:v>
                </c:pt>
                <c:pt idx="3">
                  <c:v>1.2999999999999998E-2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 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185</c:v>
                </c:pt>
                <c:pt idx="1">
                  <c:v>222</c:v>
                </c:pt>
                <c:pt idx="2">
                  <c:v>53</c:v>
                </c:pt>
                <c:pt idx="3">
                  <c:v>12</c:v>
                </c:pt>
                <c:pt idx="4">
                  <c:v>2</c:v>
                </c:pt>
              </c:numCache>
            </c:numRef>
          </c:val>
        </c:ser>
        <c:overlap val="100"/>
        <c:axId val="218959872"/>
        <c:axId val="218961408"/>
      </c:barChart>
      <c:catAx>
        <c:axId val="218959872"/>
        <c:scaling>
          <c:orientation val="minMax"/>
        </c:scaling>
        <c:axPos val="b"/>
        <c:tickLblPos val="nextTo"/>
        <c:crossAx val="218961408"/>
        <c:crosses val="autoZero"/>
        <c:auto val="1"/>
        <c:lblAlgn val="ctr"/>
        <c:lblOffset val="100"/>
      </c:catAx>
      <c:valAx>
        <c:axId val="218961408"/>
        <c:scaling>
          <c:orientation val="minMax"/>
        </c:scaling>
        <c:axPos val="l"/>
        <c:majorGridlines/>
        <c:numFmt formatCode="General" sourceLinked="1"/>
        <c:tickLblPos val="nextTo"/>
        <c:crossAx val="21895987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 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0.4</c:v>
                </c:pt>
                <c:pt idx="1">
                  <c:v>0.48000000000000009</c:v>
                </c:pt>
                <c:pt idx="2">
                  <c:v>0.11</c:v>
                </c:pt>
                <c:pt idx="3">
                  <c:v>2.0000000000000007E-2</c:v>
                </c:pt>
                <c:pt idx="4">
                  <c:v>1.0000000000000004E-2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114</c:v>
                </c:pt>
                <c:pt idx="1">
                  <c:v>133</c:v>
                </c:pt>
                <c:pt idx="2">
                  <c:v>130</c:v>
                </c:pt>
                <c:pt idx="3">
                  <c:v>66</c:v>
                </c:pt>
                <c:pt idx="4">
                  <c:v>26</c:v>
                </c:pt>
              </c:numCache>
            </c:numRef>
          </c:val>
        </c:ser>
        <c:axId val="219126400"/>
        <c:axId val="219128192"/>
      </c:barChart>
      <c:catAx>
        <c:axId val="219126400"/>
        <c:scaling>
          <c:orientation val="minMax"/>
        </c:scaling>
        <c:axPos val="b"/>
        <c:tickLblPos val="nextTo"/>
        <c:crossAx val="219128192"/>
        <c:crosses val="autoZero"/>
        <c:auto val="1"/>
        <c:lblAlgn val="ctr"/>
        <c:lblOffset val="100"/>
      </c:catAx>
      <c:valAx>
        <c:axId val="219128192"/>
        <c:scaling>
          <c:orientation val="minMax"/>
        </c:scaling>
        <c:axPos val="l"/>
        <c:majorGridlines/>
        <c:numFmt formatCode="General" sourceLinked="1"/>
        <c:tickLblPos val="nextTo"/>
        <c:crossAx val="21912640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plotArea>
      <c:layout/>
      <c:doughnut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0.25</c:v>
                </c:pt>
                <c:pt idx="1">
                  <c:v>0.29000000000000009</c:v>
                </c:pt>
                <c:pt idx="2">
                  <c:v>0.28000000000000008</c:v>
                </c:pt>
                <c:pt idx="3">
                  <c:v>1.4E-2</c:v>
                </c:pt>
                <c:pt idx="4">
                  <c:v>6.0000000000000019E-2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1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33</c:v>
                </c:pt>
                <c:pt idx="1">
                  <c:v>115</c:v>
                </c:pt>
                <c:pt idx="2">
                  <c:v>147</c:v>
                </c:pt>
                <c:pt idx="3">
                  <c:v>121</c:v>
                </c:pt>
                <c:pt idx="4">
                  <c:v>32</c:v>
                </c:pt>
              </c:numCache>
            </c:numRef>
          </c:val>
        </c:ser>
        <c:shape val="box"/>
        <c:axId val="219277184"/>
        <c:axId val="219278720"/>
        <c:axId val="0"/>
      </c:bar3DChart>
      <c:catAx>
        <c:axId val="219277184"/>
        <c:scaling>
          <c:orientation val="minMax"/>
        </c:scaling>
        <c:axPos val="b"/>
        <c:tickLblPos val="nextTo"/>
        <c:crossAx val="219278720"/>
        <c:crosses val="autoZero"/>
        <c:auto val="1"/>
        <c:lblAlgn val="ctr"/>
        <c:lblOffset val="100"/>
      </c:catAx>
      <c:valAx>
        <c:axId val="219278720"/>
        <c:scaling>
          <c:orientation val="minMax"/>
        </c:scaling>
        <c:axPos val="l"/>
        <c:majorGridlines/>
        <c:numFmt formatCode="General" sourceLinked="1"/>
        <c:tickLblPos val="nextTo"/>
        <c:crossAx val="219277184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3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 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0.25</c:v>
                </c:pt>
                <c:pt idx="2">
                  <c:v>0.32000000000000012</c:v>
                </c:pt>
                <c:pt idx="3">
                  <c:v>0.26</c:v>
                </c:pt>
                <c:pt idx="4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2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66</c:v>
                </c:pt>
                <c:pt idx="1">
                  <c:v>247</c:v>
                </c:pt>
                <c:pt idx="2">
                  <c:v>111</c:v>
                </c:pt>
                <c:pt idx="3">
                  <c:v>38</c:v>
                </c:pt>
                <c:pt idx="4">
                  <c:v>10</c:v>
                </c:pt>
              </c:numCache>
            </c:numRef>
          </c:val>
        </c:ser>
        <c:shape val="box"/>
        <c:axId val="218895488"/>
        <c:axId val="218897024"/>
        <c:axId val="0"/>
      </c:bar3DChart>
      <c:catAx>
        <c:axId val="218895488"/>
        <c:scaling>
          <c:orientation val="minMax"/>
        </c:scaling>
        <c:axPos val="b"/>
        <c:tickLblPos val="nextTo"/>
        <c:crossAx val="218897024"/>
        <c:crosses val="autoZero"/>
        <c:auto val="1"/>
        <c:lblAlgn val="ctr"/>
        <c:lblOffset val="100"/>
      </c:catAx>
      <c:valAx>
        <c:axId val="218897024"/>
        <c:scaling>
          <c:orientation val="minMax"/>
        </c:scaling>
        <c:axPos val="l"/>
        <c:majorGridlines/>
        <c:numFmt formatCode="General" sourceLinked="1"/>
        <c:tickLblPos val="nextTo"/>
        <c:crossAx val="218895488"/>
        <c:crosses val="autoZero"/>
        <c:crossBetween val="between"/>
      </c:valAx>
    </c:plotArea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plotArea>
      <c:layout/>
      <c:doughnut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0.53</c:v>
                </c:pt>
                <c:pt idx="2">
                  <c:v>0.24000000000000005</c:v>
                </c:pt>
                <c:pt idx="3">
                  <c:v>8.0000000000000029E-2</c:v>
                </c:pt>
                <c:pt idx="4">
                  <c:v>2.0000000000000007E-2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1"/>
  <c:chart>
    <c:autoTitleDeleted val="1"/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zut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66</c:v>
                </c:pt>
                <c:pt idx="1">
                  <c:v>18</c:v>
                </c:pt>
                <c:pt idx="2">
                  <c:v>132</c:v>
                </c:pt>
                <c:pt idx="3">
                  <c:v>91</c:v>
                </c:pt>
                <c:pt idx="4">
                  <c:v>46</c:v>
                </c:pt>
              </c:numCache>
            </c:numRef>
          </c:val>
        </c:ser>
        <c:shape val="cylinder"/>
        <c:axId val="228008320"/>
        <c:axId val="228009856"/>
        <c:axId val="0"/>
      </c:bar3DChart>
      <c:catAx>
        <c:axId val="228008320"/>
        <c:scaling>
          <c:orientation val="minMax"/>
        </c:scaling>
        <c:axPos val="l"/>
        <c:tickLblPos val="nextTo"/>
        <c:crossAx val="228009856"/>
        <c:crosses val="autoZero"/>
        <c:auto val="1"/>
        <c:lblAlgn val="ctr"/>
        <c:lblOffset val="100"/>
      </c:catAx>
      <c:valAx>
        <c:axId val="228009856"/>
        <c:scaling>
          <c:orientation val="minMax"/>
        </c:scaling>
        <c:axPos val="b"/>
        <c:majorGridlines/>
        <c:numFmt formatCode="General" sourceLinked="1"/>
        <c:tickLblPos val="nextTo"/>
        <c:crossAx val="22800832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4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140</c:v>
                </c:pt>
                <c:pt idx="1">
                  <c:v>256</c:v>
                </c:pt>
                <c:pt idx="2">
                  <c:v>62</c:v>
                </c:pt>
                <c:pt idx="3">
                  <c:v>4</c:v>
                </c:pt>
                <c:pt idx="4">
                  <c:v>10</c:v>
                </c:pt>
              </c:numCache>
            </c:numRef>
          </c:val>
        </c:ser>
        <c:axId val="147759872"/>
        <c:axId val="147976960"/>
      </c:barChart>
      <c:catAx>
        <c:axId val="147759872"/>
        <c:scaling>
          <c:orientation val="minMax"/>
        </c:scaling>
        <c:axPos val="b"/>
        <c:tickLblPos val="nextTo"/>
        <c:crossAx val="147976960"/>
        <c:crosses val="autoZero"/>
        <c:auto val="1"/>
        <c:lblAlgn val="ctr"/>
        <c:lblOffset val="100"/>
      </c:catAx>
      <c:valAx>
        <c:axId val="147976960"/>
        <c:scaling>
          <c:orientation val="minMax"/>
        </c:scaling>
        <c:axPos val="l"/>
        <c:majorGridlines/>
        <c:numFmt formatCode="General" sourceLinked="1"/>
        <c:tickLblPos val="nextTo"/>
        <c:crossAx val="147759872"/>
        <c:crosses val="autoZero"/>
        <c:crossBetween val="between"/>
      </c:valAx>
    </c:plotArea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Y-Werte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4.0000000000000015E-2</c:v>
                </c:pt>
                <c:pt idx="2">
                  <c:v>0.29000000000000009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24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 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13</c:v>
                </c:pt>
                <c:pt idx="1">
                  <c:v>97</c:v>
                </c:pt>
                <c:pt idx="2">
                  <c:v>111</c:v>
                </c:pt>
                <c:pt idx="3">
                  <c:v>144</c:v>
                </c:pt>
                <c:pt idx="4">
                  <c:v>105</c:v>
                </c:pt>
              </c:numCache>
            </c:numRef>
          </c:val>
        </c:ser>
        <c:axId val="220605440"/>
        <c:axId val="228467456"/>
      </c:barChart>
      <c:catAx>
        <c:axId val="220605440"/>
        <c:scaling>
          <c:orientation val="minMax"/>
        </c:scaling>
        <c:axPos val="l"/>
        <c:tickLblPos val="nextTo"/>
        <c:crossAx val="228467456"/>
        <c:crosses val="autoZero"/>
        <c:auto val="1"/>
        <c:lblAlgn val="ctr"/>
        <c:lblOffset val="100"/>
      </c:catAx>
      <c:valAx>
        <c:axId val="228467456"/>
        <c:scaling>
          <c:orientation val="minMax"/>
        </c:scaling>
        <c:axPos val="b"/>
        <c:majorGridlines/>
        <c:numFmt formatCode="General" sourceLinked="1"/>
        <c:tickLblPos val="nextTo"/>
        <c:crossAx val="220605440"/>
        <c:crosses val="autoZero"/>
        <c:crossBetween val="between"/>
      </c:valAx>
    </c:plotArea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10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0.21000000000000005</c:v>
                </c:pt>
                <c:pt idx="2">
                  <c:v>0.23</c:v>
                </c:pt>
                <c:pt idx="3">
                  <c:v>0.31000000000000011</c:v>
                </c:pt>
                <c:pt idx="4">
                  <c:v>0.24000000000000005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3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10</c:v>
                </c:pt>
                <c:pt idx="1">
                  <c:v>35</c:v>
                </c:pt>
                <c:pt idx="2">
                  <c:v>62</c:v>
                </c:pt>
                <c:pt idx="3">
                  <c:v>106</c:v>
                </c:pt>
                <c:pt idx="4">
                  <c:v>247</c:v>
                </c:pt>
              </c:numCache>
            </c:numRef>
          </c:val>
        </c:ser>
        <c:axId val="228620160"/>
        <c:axId val="228621696"/>
      </c:barChart>
      <c:catAx>
        <c:axId val="228620160"/>
        <c:scaling>
          <c:orientation val="minMax"/>
        </c:scaling>
        <c:axPos val="b"/>
        <c:tickLblPos val="nextTo"/>
        <c:crossAx val="228621696"/>
        <c:crosses val="autoZero"/>
        <c:auto val="1"/>
        <c:lblAlgn val="ctr"/>
        <c:lblOffset val="100"/>
      </c:catAx>
      <c:valAx>
        <c:axId val="228621696"/>
        <c:scaling>
          <c:orientation val="minMax"/>
        </c:scaling>
        <c:axPos val="l"/>
        <c:majorGridlines/>
        <c:numFmt formatCode="General" sourceLinked="1"/>
        <c:tickLblPos val="nextTo"/>
        <c:crossAx val="228620160"/>
        <c:crosses val="autoZero"/>
        <c:crossBetween val="between"/>
      </c:valAx>
    </c:plotArea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6"/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8.0000000000000029E-2</c:v>
                </c:pt>
                <c:pt idx="2">
                  <c:v>0.13</c:v>
                </c:pt>
                <c:pt idx="3">
                  <c:v>0.23</c:v>
                </c:pt>
                <c:pt idx="4">
                  <c:v>0.53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5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236</c:v>
                </c:pt>
                <c:pt idx="1">
                  <c:v>177</c:v>
                </c:pt>
                <c:pt idx="2">
                  <c:v>42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shape val="cylinder"/>
        <c:axId val="228754560"/>
        <c:axId val="228756096"/>
        <c:axId val="0"/>
      </c:bar3DChart>
      <c:catAx>
        <c:axId val="228754560"/>
        <c:scaling>
          <c:orientation val="minMax"/>
        </c:scaling>
        <c:axPos val="b"/>
        <c:tickLblPos val="nextTo"/>
        <c:crossAx val="228756096"/>
        <c:crosses val="autoZero"/>
        <c:auto val="1"/>
        <c:lblAlgn val="ctr"/>
        <c:lblOffset val="100"/>
      </c:catAx>
      <c:valAx>
        <c:axId val="228756096"/>
        <c:scaling>
          <c:orientation val="minMax"/>
        </c:scaling>
        <c:axPos val="l"/>
        <c:majorGridlines/>
        <c:numFmt formatCode="General" sourceLinked="1"/>
        <c:tickLblPos val="nextTo"/>
        <c:crossAx val="228754560"/>
        <c:crosses val="autoZero"/>
        <c:crossBetween val="between"/>
      </c:valAx>
    </c:plotArea>
    <c:plotVisOnly val="1"/>
    <c:dispBlanksAs val="gap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4"/>
  <c:chart>
    <c:autoTitleDeleted val="1"/>
    <c:plotArea>
      <c:layout/>
      <c:doughnut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5.4700854700854687E-2"/>
                </c:manualLayout>
              </c:layout>
              <c:showVal val="1"/>
            </c:dLbl>
            <c:dLbl>
              <c:idx val="4"/>
              <c:layout>
                <c:manualLayout>
                  <c:x val="2.3148148148148147E-3"/>
                  <c:y val="9.9145029948179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0.38000000000000012</c:v>
                </c:pt>
                <c:pt idx="2">
                  <c:v>0.1</c:v>
                </c:pt>
                <c:pt idx="3">
                  <c:v>2.4E-2</c:v>
                </c:pt>
                <c:pt idx="4">
                  <c:v>1.0999999999999998E-2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32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161</c:v>
                </c:pt>
                <c:pt idx="1">
                  <c:v>194</c:v>
                </c:pt>
                <c:pt idx="2">
                  <c:v>75</c:v>
                </c:pt>
                <c:pt idx="3">
                  <c:v>25</c:v>
                </c:pt>
                <c:pt idx="4">
                  <c:v>13</c:v>
                </c:pt>
              </c:numCache>
            </c:numRef>
          </c:val>
        </c:ser>
        <c:axId val="228847616"/>
        <c:axId val="228849152"/>
      </c:barChart>
      <c:catAx>
        <c:axId val="228847616"/>
        <c:scaling>
          <c:orientation val="minMax"/>
        </c:scaling>
        <c:axPos val="l"/>
        <c:tickLblPos val="nextTo"/>
        <c:crossAx val="228849152"/>
        <c:crosses val="autoZero"/>
        <c:auto val="1"/>
        <c:lblAlgn val="ctr"/>
        <c:lblOffset val="100"/>
      </c:catAx>
      <c:valAx>
        <c:axId val="228849152"/>
        <c:scaling>
          <c:orientation val="minMax"/>
        </c:scaling>
        <c:axPos val="b"/>
        <c:majorGridlines/>
        <c:numFmt formatCode="General" sourceLinked="1"/>
        <c:tickLblPos val="nextTo"/>
        <c:crossAx val="228847616"/>
        <c:crosses val="autoZero"/>
        <c:crossBetween val="between"/>
      </c:valAx>
    </c:plotArea>
    <c:plotVisOnly val="1"/>
    <c:dispBlanksAs val="gap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0.35000000000000009</c:v>
                </c:pt>
                <c:pt idx="1">
                  <c:v>0.4200000000000001</c:v>
                </c:pt>
                <c:pt idx="2">
                  <c:v>2.0000000000000007E-2</c:v>
                </c:pt>
                <c:pt idx="3">
                  <c:v>0.05</c:v>
                </c:pt>
                <c:pt idx="4">
                  <c:v>6.0000000000000019E-2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26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0.30200000000000016</c:v>
                </c:pt>
                <c:pt idx="1">
                  <c:v>0.55200000000000005</c:v>
                </c:pt>
                <c:pt idx="2">
                  <c:v>0.14000000000000001</c:v>
                </c:pt>
                <c:pt idx="3">
                  <c:v>9.0000000000000028E-3</c:v>
                </c:pt>
                <c:pt idx="4">
                  <c:v>2.1999999999999999E-2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153</c:v>
                </c:pt>
                <c:pt idx="1">
                  <c:v>273</c:v>
                </c:pt>
                <c:pt idx="2">
                  <c:v>53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axId val="153132416"/>
        <c:axId val="208988800"/>
      </c:barChart>
      <c:catAx>
        <c:axId val="153132416"/>
        <c:scaling>
          <c:orientation val="minMax"/>
        </c:scaling>
        <c:axPos val="b"/>
        <c:tickLblPos val="nextTo"/>
        <c:crossAx val="208988800"/>
        <c:crosses val="autoZero"/>
        <c:auto val="1"/>
        <c:lblAlgn val="ctr"/>
        <c:lblOffset val="100"/>
      </c:catAx>
      <c:valAx>
        <c:axId val="208988800"/>
        <c:scaling>
          <c:orientation val="minMax"/>
        </c:scaling>
        <c:axPos val="l"/>
        <c:majorGridlines/>
        <c:numFmt formatCode="General" sourceLinked="1"/>
        <c:tickLblPos val="nextTo"/>
        <c:crossAx val="15313241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style val="34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0.33000000000000013</c:v>
                </c:pt>
                <c:pt idx="1">
                  <c:v>0.58799999999999997</c:v>
                </c:pt>
                <c:pt idx="2">
                  <c:v>0.114</c:v>
                </c:pt>
                <c:pt idx="3">
                  <c:v>9.0000000000000028E-3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dLbls>
            <c:showVal val="1"/>
            <c:showLeaderLines val="1"/>
          </c:dLbls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0%</c:formatCode>
                <c:ptCount val="5"/>
                <c:pt idx="0">
                  <c:v>0.25</c:v>
                </c:pt>
                <c:pt idx="1">
                  <c:v>0.42900000000000016</c:v>
                </c:pt>
                <c:pt idx="2">
                  <c:v>0.26900000000000002</c:v>
                </c:pt>
                <c:pt idx="3">
                  <c:v>5.6000000000000001E-2</c:v>
                </c:pt>
                <c:pt idx="4">
                  <c:v>1.4999999999999998E-2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autoTitleDeleted val="1"/>
    <c:plotArea>
      <c:layout>
        <c:manualLayout>
          <c:layoutTarget val="inner"/>
          <c:xMode val="edge"/>
          <c:yMode val="edge"/>
          <c:x val="9.7189413823272064E-2"/>
          <c:y val="4.8025871766029245E-2"/>
          <c:w val="0.90281058617672771"/>
          <c:h val="0.85653105861767298"/>
        </c:manualLayout>
      </c:layout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116</c:v>
                </c:pt>
                <c:pt idx="1">
                  <c:v>199</c:v>
                </c:pt>
                <c:pt idx="2">
                  <c:v>125</c:v>
                </c:pt>
                <c:pt idx="3">
                  <c:v>26</c:v>
                </c:pt>
                <c:pt idx="4">
                  <c:v>7</c:v>
                </c:pt>
              </c:numCache>
            </c:numRef>
          </c:val>
        </c:ser>
        <c:axId val="228940800"/>
        <c:axId val="228952320"/>
      </c:barChart>
      <c:catAx>
        <c:axId val="228940800"/>
        <c:scaling>
          <c:orientation val="minMax"/>
        </c:scaling>
        <c:axPos val="b"/>
        <c:tickLblPos val="nextTo"/>
        <c:crossAx val="228952320"/>
        <c:crosses val="autoZero"/>
        <c:auto val="1"/>
        <c:lblAlgn val="ctr"/>
        <c:lblOffset val="100"/>
      </c:catAx>
      <c:valAx>
        <c:axId val="228952320"/>
        <c:scaling>
          <c:orientation val="minMax"/>
        </c:scaling>
        <c:axPos val="l"/>
        <c:majorGridlines/>
        <c:numFmt formatCode="General" sourceLinked="1"/>
        <c:tickLblPos val="nextTo"/>
        <c:crossAx val="22894080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cat>
            <c:strRef>
              <c:f>Tabelle1!$A$2:$A$6</c:f>
              <c:strCache>
                <c:ptCount val="5"/>
                <c:pt idx="0">
                  <c:v>trifft voll zu</c:v>
                </c:pt>
                <c:pt idx="1">
                  <c:v>trifft zu</c:v>
                </c:pt>
                <c:pt idx="2">
                  <c:v>trifft teilweise zu</c:v>
                </c:pt>
                <c:pt idx="3">
                  <c:v>trifft weniger zu</c:v>
                </c:pt>
                <c:pt idx="4">
                  <c:v>trifft nicht zu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123</c:v>
                </c:pt>
                <c:pt idx="1">
                  <c:v>186</c:v>
                </c:pt>
                <c:pt idx="2">
                  <c:v>110</c:v>
                </c:pt>
                <c:pt idx="3">
                  <c:v>32</c:v>
                </c:pt>
                <c:pt idx="4">
                  <c:v>18</c:v>
                </c:pt>
              </c:numCache>
            </c:numRef>
          </c:val>
        </c:ser>
        <c:axId val="217781760"/>
        <c:axId val="217783296"/>
      </c:barChart>
      <c:catAx>
        <c:axId val="217781760"/>
        <c:scaling>
          <c:orientation val="minMax"/>
        </c:scaling>
        <c:axPos val="b"/>
        <c:tickLblPos val="nextTo"/>
        <c:crossAx val="217783296"/>
        <c:crosses val="autoZero"/>
        <c:auto val="1"/>
        <c:lblAlgn val="ctr"/>
        <c:lblOffset val="100"/>
      </c:catAx>
      <c:valAx>
        <c:axId val="217783296"/>
        <c:scaling>
          <c:orientation val="minMax"/>
        </c:scaling>
        <c:axPos val="l"/>
        <c:majorGridlines/>
        <c:numFmt formatCode="General" sourceLinked="1"/>
        <c:tickLblPos val="nextTo"/>
        <c:crossAx val="2177817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EF63-13CF-45CD-8678-9C266AC1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Heinrichs</dc:creator>
  <cp:lastModifiedBy>User</cp:lastModifiedBy>
  <cp:revision>18</cp:revision>
  <dcterms:created xsi:type="dcterms:W3CDTF">2014-02-03T14:08:00Z</dcterms:created>
  <dcterms:modified xsi:type="dcterms:W3CDTF">2016-01-11T20:50:00Z</dcterms:modified>
</cp:coreProperties>
</file>